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bidi w:val="1"/>
        <w:jc w:val="center"/>
        <w:rPr>
          <w:b w:val="1"/>
        </w:rPr>
      </w:pPr>
      <w:bookmarkStart w:colFirst="0" w:colLast="0" w:name="_7ls2o0l2n4dk" w:id="0"/>
      <w:bookmarkEnd w:id="0"/>
      <w:r w:rsidDel="00000000" w:rsidR="00000000" w:rsidRPr="00000000">
        <w:rPr>
          <w:b w:val="1"/>
          <w:rtl w:val="1"/>
        </w:rPr>
        <w:t xml:space="preserve">نموذج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اعلان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وظيفي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85"/>
        <w:gridCol w:w="2640"/>
        <w:gridCol w:w="3990"/>
        <w:tblGridChange w:id="0">
          <w:tblGrid>
            <w:gridCol w:w="3285"/>
            <w:gridCol w:w="2640"/>
            <w:gridCol w:w="39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الوظيفة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الوظيفة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قسم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العمل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والمسؤوليات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الأساسية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المرتبطة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بالعمل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</w:tr>
      <w:tr>
        <w:trPr>
          <w:cantSplit w:val="0"/>
          <w:trHeight w:val="2187.978515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الأقسام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يتم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يتعامل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معها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المدير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المسؤول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متطلبات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العمل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المؤهلات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الدراسية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الخبرة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متطلبات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خاصة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الراتب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والترقيات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الراتب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المقترح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الوظائف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يمكن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يشغلها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ملخص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اعلان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الوظيفة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